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D6AB2">
        <w:trPr>
          <w:trHeight w:hRule="exact" w:val="1528"/>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5543" w:type="dxa"/>
            <w:gridSpan w:val="4"/>
            <w:shd w:val="clear" w:color="000000" w:fill="FFFFFF"/>
            <w:tcMar>
              <w:left w:w="34" w:type="dxa"/>
              <w:right w:w="34" w:type="dxa"/>
            </w:tcMar>
          </w:tcPr>
          <w:p w:rsidR="00CD6AB2" w:rsidRDefault="00265C4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CD6AB2">
        <w:trPr>
          <w:trHeight w:hRule="exact" w:val="138"/>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993" w:type="dxa"/>
          </w:tcPr>
          <w:p w:rsidR="00CD6AB2" w:rsidRDefault="00CD6AB2"/>
        </w:tc>
        <w:tc>
          <w:tcPr>
            <w:tcW w:w="2836" w:type="dxa"/>
          </w:tcPr>
          <w:p w:rsidR="00CD6AB2" w:rsidRDefault="00CD6AB2"/>
        </w:tc>
      </w:tr>
      <w:tr w:rsidR="00CD6AB2">
        <w:trPr>
          <w:trHeight w:hRule="exact" w:val="585"/>
        </w:trPr>
        <w:tc>
          <w:tcPr>
            <w:tcW w:w="10221" w:type="dxa"/>
            <w:gridSpan w:val="10"/>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6AB2" w:rsidRDefault="00265C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6AB2">
        <w:trPr>
          <w:trHeight w:hRule="exact" w:val="314"/>
        </w:trPr>
        <w:tc>
          <w:tcPr>
            <w:tcW w:w="10221" w:type="dxa"/>
            <w:gridSpan w:val="10"/>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D6AB2">
        <w:trPr>
          <w:trHeight w:hRule="exact" w:val="211"/>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993" w:type="dxa"/>
          </w:tcPr>
          <w:p w:rsidR="00CD6AB2" w:rsidRDefault="00CD6AB2"/>
        </w:tc>
        <w:tc>
          <w:tcPr>
            <w:tcW w:w="2836" w:type="dxa"/>
          </w:tcPr>
          <w:p w:rsidR="00CD6AB2" w:rsidRDefault="00CD6AB2"/>
        </w:tc>
      </w:tr>
      <w:tr w:rsidR="00CD6AB2">
        <w:trPr>
          <w:trHeight w:hRule="exact" w:val="277"/>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3842" w:type="dxa"/>
            <w:gridSpan w:val="2"/>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УТВЕРЖДАЮ</w:t>
            </w:r>
          </w:p>
        </w:tc>
      </w:tr>
      <w:tr w:rsidR="00CD6AB2">
        <w:trPr>
          <w:trHeight w:hRule="exact" w:val="972"/>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3842" w:type="dxa"/>
            <w:gridSpan w:val="2"/>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D6AB2" w:rsidRDefault="00CD6AB2">
            <w:pPr>
              <w:spacing w:after="0" w:line="240" w:lineRule="auto"/>
              <w:jc w:val="center"/>
              <w:rPr>
                <w:sz w:val="24"/>
                <w:szCs w:val="24"/>
              </w:rPr>
            </w:pPr>
          </w:p>
          <w:p w:rsidR="00CD6AB2" w:rsidRDefault="00265C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D6AB2">
        <w:trPr>
          <w:trHeight w:hRule="exact" w:val="277"/>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3842" w:type="dxa"/>
            <w:gridSpan w:val="2"/>
            <w:shd w:val="clear" w:color="000000" w:fill="FFFFFF"/>
            <w:tcMar>
              <w:left w:w="34" w:type="dxa"/>
              <w:right w:w="34" w:type="dxa"/>
            </w:tcMar>
          </w:tcPr>
          <w:p w:rsidR="00CD6AB2" w:rsidRDefault="00265C4C">
            <w:pPr>
              <w:spacing w:after="0" w:line="240" w:lineRule="auto"/>
              <w:jc w:val="right"/>
              <w:rPr>
                <w:sz w:val="24"/>
                <w:szCs w:val="24"/>
              </w:rPr>
            </w:pPr>
            <w:r>
              <w:rPr>
                <w:rFonts w:ascii="Times New Roman" w:hAnsi="Times New Roman" w:cs="Times New Roman"/>
                <w:color w:val="000000"/>
                <w:sz w:val="24"/>
                <w:szCs w:val="24"/>
              </w:rPr>
              <w:t>28.03.2022</w:t>
            </w:r>
          </w:p>
        </w:tc>
      </w:tr>
      <w:tr w:rsidR="00CD6AB2">
        <w:trPr>
          <w:trHeight w:hRule="exact" w:val="277"/>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993" w:type="dxa"/>
          </w:tcPr>
          <w:p w:rsidR="00CD6AB2" w:rsidRDefault="00CD6AB2"/>
        </w:tc>
        <w:tc>
          <w:tcPr>
            <w:tcW w:w="2836" w:type="dxa"/>
          </w:tcPr>
          <w:p w:rsidR="00CD6AB2" w:rsidRDefault="00CD6AB2"/>
        </w:tc>
      </w:tr>
      <w:tr w:rsidR="00CD6AB2">
        <w:trPr>
          <w:trHeight w:hRule="exact" w:val="416"/>
        </w:trPr>
        <w:tc>
          <w:tcPr>
            <w:tcW w:w="10221" w:type="dxa"/>
            <w:gridSpan w:val="10"/>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6AB2">
        <w:trPr>
          <w:trHeight w:hRule="exact" w:val="1496"/>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4834" w:type="dxa"/>
            <w:gridSpan w:val="5"/>
            <w:shd w:val="clear" w:color="000000" w:fill="FFFFFF"/>
            <w:tcMar>
              <w:left w:w="34" w:type="dxa"/>
              <w:right w:w="34" w:type="dxa"/>
            </w:tcMar>
          </w:tcPr>
          <w:p w:rsidR="00CD6AB2" w:rsidRDefault="00265C4C">
            <w:pPr>
              <w:spacing w:after="0" w:line="240" w:lineRule="auto"/>
              <w:jc w:val="center"/>
              <w:rPr>
                <w:sz w:val="32"/>
                <w:szCs w:val="32"/>
              </w:rPr>
            </w:pPr>
            <w:r>
              <w:rPr>
                <w:rFonts w:ascii="Times New Roman" w:hAnsi="Times New Roman" w:cs="Times New Roman"/>
                <w:color w:val="000000"/>
                <w:sz w:val="32"/>
                <w:szCs w:val="32"/>
              </w:rPr>
              <w:t>Особенности налогообложения по видам экономической деятельности</w:t>
            </w:r>
          </w:p>
          <w:p w:rsidR="00CD6AB2" w:rsidRDefault="00265C4C">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CD6AB2" w:rsidRDefault="00CD6AB2"/>
        </w:tc>
      </w:tr>
      <w:tr w:rsidR="00CD6AB2">
        <w:trPr>
          <w:trHeight w:hRule="exact" w:val="277"/>
        </w:trPr>
        <w:tc>
          <w:tcPr>
            <w:tcW w:w="10221" w:type="dxa"/>
            <w:gridSpan w:val="10"/>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6AB2">
        <w:trPr>
          <w:trHeight w:hRule="exact" w:val="1111"/>
        </w:trPr>
        <w:tc>
          <w:tcPr>
            <w:tcW w:w="143" w:type="dxa"/>
          </w:tcPr>
          <w:p w:rsidR="00CD6AB2" w:rsidRDefault="00CD6AB2"/>
        </w:tc>
        <w:tc>
          <w:tcPr>
            <w:tcW w:w="285" w:type="dxa"/>
          </w:tcPr>
          <w:p w:rsidR="00CD6AB2" w:rsidRDefault="00CD6AB2"/>
        </w:tc>
        <w:tc>
          <w:tcPr>
            <w:tcW w:w="9795" w:type="dxa"/>
            <w:gridSpan w:val="8"/>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D6AB2" w:rsidRDefault="00265C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D6AB2" w:rsidRDefault="00265C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6AB2">
        <w:trPr>
          <w:trHeight w:hRule="exact" w:val="833"/>
        </w:trPr>
        <w:tc>
          <w:tcPr>
            <w:tcW w:w="10221" w:type="dxa"/>
            <w:gridSpan w:val="10"/>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D6AB2">
        <w:trPr>
          <w:trHeight w:hRule="exact" w:val="277"/>
        </w:trPr>
        <w:tc>
          <w:tcPr>
            <w:tcW w:w="3984" w:type="dxa"/>
            <w:gridSpan w:val="5"/>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6AB2" w:rsidRDefault="00CD6AB2"/>
        </w:tc>
        <w:tc>
          <w:tcPr>
            <w:tcW w:w="426" w:type="dxa"/>
          </w:tcPr>
          <w:p w:rsidR="00CD6AB2" w:rsidRDefault="00CD6AB2"/>
        </w:tc>
        <w:tc>
          <w:tcPr>
            <w:tcW w:w="1277" w:type="dxa"/>
          </w:tcPr>
          <w:p w:rsidR="00CD6AB2" w:rsidRDefault="00CD6AB2"/>
        </w:tc>
        <w:tc>
          <w:tcPr>
            <w:tcW w:w="993" w:type="dxa"/>
          </w:tcPr>
          <w:p w:rsidR="00CD6AB2" w:rsidRDefault="00CD6AB2"/>
        </w:tc>
        <w:tc>
          <w:tcPr>
            <w:tcW w:w="2836" w:type="dxa"/>
          </w:tcPr>
          <w:p w:rsidR="00CD6AB2" w:rsidRDefault="00CD6AB2"/>
        </w:tc>
      </w:tr>
      <w:tr w:rsidR="00CD6AB2">
        <w:trPr>
          <w:trHeight w:hRule="exact" w:val="155"/>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993" w:type="dxa"/>
          </w:tcPr>
          <w:p w:rsidR="00CD6AB2" w:rsidRDefault="00CD6AB2"/>
        </w:tc>
        <w:tc>
          <w:tcPr>
            <w:tcW w:w="2836" w:type="dxa"/>
          </w:tcPr>
          <w:p w:rsidR="00CD6AB2" w:rsidRDefault="00CD6AB2"/>
        </w:tc>
      </w:tr>
      <w:tr w:rsidR="00CD6A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ФИНАНСЫ И ЭКОНОМИКА</w:t>
            </w:r>
          </w:p>
        </w:tc>
      </w:tr>
      <w:tr w:rsidR="00CD6A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БУХГАЛТЕР</w:t>
            </w:r>
          </w:p>
        </w:tc>
      </w:tr>
      <w:tr w:rsidR="00CD6A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АУДИТОР</w:t>
            </w:r>
          </w:p>
        </w:tc>
      </w:tr>
      <w:tr w:rsidR="00CD6AB2">
        <w:trPr>
          <w:trHeight w:hRule="exact" w:val="124"/>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993" w:type="dxa"/>
          </w:tcPr>
          <w:p w:rsidR="00CD6AB2" w:rsidRDefault="00CD6AB2"/>
        </w:tc>
        <w:tc>
          <w:tcPr>
            <w:tcW w:w="2836" w:type="dxa"/>
          </w:tcPr>
          <w:p w:rsidR="00CD6AB2" w:rsidRDefault="00CD6AB2"/>
        </w:tc>
      </w:tr>
      <w:tr w:rsidR="00CD6AB2">
        <w:trPr>
          <w:trHeight w:hRule="exact" w:val="277"/>
        </w:trPr>
        <w:tc>
          <w:tcPr>
            <w:tcW w:w="5118" w:type="dxa"/>
            <w:gridSpan w:val="7"/>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D6AB2">
        <w:trPr>
          <w:trHeight w:hRule="exact" w:val="577"/>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5118" w:type="dxa"/>
            <w:gridSpan w:val="3"/>
            <w:vMerge/>
            <w:shd w:val="clear" w:color="000000" w:fill="FFFFFF"/>
            <w:tcMar>
              <w:left w:w="34" w:type="dxa"/>
              <w:right w:w="34" w:type="dxa"/>
            </w:tcMar>
          </w:tcPr>
          <w:p w:rsidR="00CD6AB2" w:rsidRDefault="00CD6AB2"/>
        </w:tc>
      </w:tr>
      <w:tr w:rsidR="00CD6AB2">
        <w:trPr>
          <w:trHeight w:hRule="exact" w:val="2261"/>
        </w:trPr>
        <w:tc>
          <w:tcPr>
            <w:tcW w:w="143" w:type="dxa"/>
          </w:tcPr>
          <w:p w:rsidR="00CD6AB2" w:rsidRDefault="00CD6AB2"/>
        </w:tc>
        <w:tc>
          <w:tcPr>
            <w:tcW w:w="285" w:type="dxa"/>
          </w:tcPr>
          <w:p w:rsidR="00CD6AB2" w:rsidRDefault="00CD6AB2"/>
        </w:tc>
        <w:tc>
          <w:tcPr>
            <w:tcW w:w="710" w:type="dxa"/>
          </w:tcPr>
          <w:p w:rsidR="00CD6AB2" w:rsidRDefault="00CD6AB2"/>
        </w:tc>
        <w:tc>
          <w:tcPr>
            <w:tcW w:w="1419" w:type="dxa"/>
          </w:tcPr>
          <w:p w:rsidR="00CD6AB2" w:rsidRDefault="00CD6AB2"/>
        </w:tc>
        <w:tc>
          <w:tcPr>
            <w:tcW w:w="1419" w:type="dxa"/>
          </w:tcPr>
          <w:p w:rsidR="00CD6AB2" w:rsidRDefault="00CD6AB2"/>
        </w:tc>
        <w:tc>
          <w:tcPr>
            <w:tcW w:w="710" w:type="dxa"/>
          </w:tcPr>
          <w:p w:rsidR="00CD6AB2" w:rsidRDefault="00CD6AB2"/>
        </w:tc>
        <w:tc>
          <w:tcPr>
            <w:tcW w:w="426" w:type="dxa"/>
          </w:tcPr>
          <w:p w:rsidR="00CD6AB2" w:rsidRDefault="00CD6AB2"/>
        </w:tc>
        <w:tc>
          <w:tcPr>
            <w:tcW w:w="1277" w:type="dxa"/>
          </w:tcPr>
          <w:p w:rsidR="00CD6AB2" w:rsidRDefault="00CD6AB2"/>
        </w:tc>
        <w:tc>
          <w:tcPr>
            <w:tcW w:w="993" w:type="dxa"/>
          </w:tcPr>
          <w:p w:rsidR="00CD6AB2" w:rsidRDefault="00CD6AB2"/>
        </w:tc>
        <w:tc>
          <w:tcPr>
            <w:tcW w:w="2836" w:type="dxa"/>
          </w:tcPr>
          <w:p w:rsidR="00CD6AB2" w:rsidRDefault="00CD6AB2"/>
        </w:tc>
      </w:tr>
      <w:tr w:rsidR="00CD6AB2">
        <w:trPr>
          <w:trHeight w:hRule="exact" w:val="277"/>
        </w:trPr>
        <w:tc>
          <w:tcPr>
            <w:tcW w:w="143" w:type="dxa"/>
          </w:tcPr>
          <w:p w:rsidR="00CD6AB2" w:rsidRDefault="00CD6AB2"/>
        </w:tc>
        <w:tc>
          <w:tcPr>
            <w:tcW w:w="10079" w:type="dxa"/>
            <w:gridSpan w:val="9"/>
            <w:vMerge w:val="restart"/>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6AB2">
        <w:trPr>
          <w:trHeight w:hRule="exact" w:val="138"/>
        </w:trPr>
        <w:tc>
          <w:tcPr>
            <w:tcW w:w="143" w:type="dxa"/>
          </w:tcPr>
          <w:p w:rsidR="00CD6AB2" w:rsidRDefault="00CD6AB2"/>
        </w:tc>
        <w:tc>
          <w:tcPr>
            <w:tcW w:w="10079" w:type="dxa"/>
            <w:gridSpan w:val="9"/>
            <w:vMerge/>
            <w:shd w:val="clear" w:color="000000" w:fill="FFFFFF"/>
            <w:tcMar>
              <w:left w:w="34" w:type="dxa"/>
              <w:right w:w="34" w:type="dxa"/>
            </w:tcMar>
          </w:tcPr>
          <w:p w:rsidR="00CD6AB2" w:rsidRDefault="00CD6AB2"/>
        </w:tc>
      </w:tr>
      <w:tr w:rsidR="00CD6AB2">
        <w:trPr>
          <w:trHeight w:hRule="exact" w:val="1666"/>
        </w:trPr>
        <w:tc>
          <w:tcPr>
            <w:tcW w:w="143" w:type="dxa"/>
          </w:tcPr>
          <w:p w:rsidR="00CD6AB2" w:rsidRDefault="00CD6AB2"/>
        </w:tc>
        <w:tc>
          <w:tcPr>
            <w:tcW w:w="10079" w:type="dxa"/>
            <w:gridSpan w:val="9"/>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D6AB2" w:rsidRDefault="00CD6AB2">
            <w:pPr>
              <w:spacing w:after="0" w:line="240" w:lineRule="auto"/>
              <w:jc w:val="center"/>
              <w:rPr>
                <w:sz w:val="24"/>
                <w:szCs w:val="24"/>
              </w:rPr>
            </w:pPr>
          </w:p>
          <w:p w:rsidR="00CD6AB2" w:rsidRDefault="00265C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D6AB2" w:rsidRDefault="00CD6AB2">
            <w:pPr>
              <w:spacing w:after="0" w:line="240" w:lineRule="auto"/>
              <w:jc w:val="center"/>
              <w:rPr>
                <w:sz w:val="24"/>
                <w:szCs w:val="24"/>
              </w:rPr>
            </w:pPr>
          </w:p>
          <w:p w:rsidR="00CD6AB2" w:rsidRDefault="00265C4C">
            <w:pPr>
              <w:spacing w:after="0" w:line="240" w:lineRule="auto"/>
              <w:jc w:val="center"/>
              <w:rPr>
                <w:sz w:val="24"/>
                <w:szCs w:val="24"/>
              </w:rPr>
            </w:pPr>
            <w:r>
              <w:rPr>
                <w:rFonts w:ascii="Times New Roman" w:hAnsi="Times New Roman" w:cs="Times New Roman"/>
                <w:color w:val="000000"/>
                <w:sz w:val="24"/>
                <w:szCs w:val="24"/>
              </w:rPr>
              <w:t>Омск, 2022</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6AB2">
        <w:trPr>
          <w:trHeight w:hRule="exact" w:val="2222"/>
        </w:trPr>
        <w:tc>
          <w:tcPr>
            <w:tcW w:w="10788"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6AB2" w:rsidRDefault="00CD6AB2">
            <w:pPr>
              <w:spacing w:after="0" w:line="240" w:lineRule="auto"/>
              <w:rPr>
                <w:sz w:val="24"/>
                <w:szCs w:val="24"/>
              </w:rPr>
            </w:pPr>
          </w:p>
          <w:p w:rsidR="00CD6AB2" w:rsidRDefault="00265C4C">
            <w:pPr>
              <w:spacing w:after="0" w:line="240" w:lineRule="auto"/>
              <w:rPr>
                <w:sz w:val="24"/>
                <w:szCs w:val="24"/>
              </w:rPr>
            </w:pPr>
            <w:r>
              <w:rPr>
                <w:rFonts w:ascii="Times New Roman" w:hAnsi="Times New Roman" w:cs="Times New Roman"/>
                <w:color w:val="000000"/>
                <w:sz w:val="24"/>
                <w:szCs w:val="24"/>
              </w:rPr>
              <w:t>к.э.н., доцент _________________ /Беляева Елена Рудольфовна/</w:t>
            </w:r>
          </w:p>
          <w:p w:rsidR="00CD6AB2" w:rsidRDefault="00CD6AB2">
            <w:pPr>
              <w:spacing w:after="0" w:line="240" w:lineRule="auto"/>
              <w:rPr>
                <w:sz w:val="24"/>
                <w:szCs w:val="24"/>
              </w:rPr>
            </w:pPr>
          </w:p>
          <w:p w:rsidR="00CD6AB2" w:rsidRDefault="00265C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D6AB2" w:rsidRDefault="00265C4C">
            <w:pPr>
              <w:spacing w:after="0" w:line="240" w:lineRule="auto"/>
              <w:rPr>
                <w:sz w:val="24"/>
                <w:szCs w:val="24"/>
              </w:rPr>
            </w:pPr>
            <w:r>
              <w:rPr>
                <w:rFonts w:ascii="Times New Roman" w:hAnsi="Times New Roman" w:cs="Times New Roman"/>
                <w:color w:val="000000"/>
                <w:sz w:val="24"/>
                <w:szCs w:val="24"/>
              </w:rPr>
              <w:t>Протокол от 25.03.2022 г.  №8</w:t>
            </w:r>
          </w:p>
        </w:tc>
      </w:tr>
      <w:tr w:rsidR="00CD6AB2">
        <w:trPr>
          <w:trHeight w:hRule="exact" w:val="277"/>
        </w:trPr>
        <w:tc>
          <w:tcPr>
            <w:tcW w:w="10788"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277"/>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6AB2">
        <w:trPr>
          <w:trHeight w:hRule="exact" w:val="555"/>
        </w:trPr>
        <w:tc>
          <w:tcPr>
            <w:tcW w:w="9640" w:type="dxa"/>
          </w:tcPr>
          <w:p w:rsidR="00CD6AB2" w:rsidRDefault="00CD6AB2"/>
        </w:tc>
      </w:tr>
      <w:tr w:rsidR="00CD6AB2">
        <w:trPr>
          <w:trHeight w:hRule="exact" w:val="8751"/>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6AB2" w:rsidRDefault="00265C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6AB2" w:rsidRDefault="00265C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6AB2" w:rsidRDefault="00265C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6AB2" w:rsidRDefault="00265C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6AB2" w:rsidRDefault="00265C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6AB2" w:rsidRDefault="00265C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6AB2" w:rsidRDefault="00265C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6AB2" w:rsidRDefault="00265C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6AB2" w:rsidRDefault="00265C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6AB2" w:rsidRDefault="00265C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6AB2" w:rsidRDefault="00265C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277"/>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6AB2">
        <w:trPr>
          <w:trHeight w:hRule="exact" w:val="14889"/>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6AB2" w:rsidRDefault="00265C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6AB2" w:rsidRDefault="00265C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6AB2" w:rsidRDefault="00265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6AB2" w:rsidRDefault="00265C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6AB2" w:rsidRDefault="00265C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6AB2" w:rsidRDefault="00265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6AB2" w:rsidRDefault="00265C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CD6AB2" w:rsidRDefault="00265C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2022/2023 учебного года:</w:t>
            </w:r>
          </w:p>
          <w:p w:rsidR="00CD6AB2" w:rsidRDefault="00265C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1396"/>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К.М.03.07 «Особенности налогообложения по видам экономической деятельности».</w:t>
            </w:r>
          </w:p>
          <w:p w:rsidR="00CD6AB2" w:rsidRDefault="00265C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6AB2">
        <w:trPr>
          <w:trHeight w:hRule="exact" w:val="139"/>
        </w:trPr>
        <w:tc>
          <w:tcPr>
            <w:tcW w:w="9640" w:type="dxa"/>
          </w:tcPr>
          <w:p w:rsidR="00CD6AB2" w:rsidRDefault="00CD6AB2"/>
        </w:tc>
      </w:tr>
      <w:tr w:rsidR="00CD6AB2">
        <w:trPr>
          <w:trHeight w:hRule="exact" w:val="3530"/>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6AB2" w:rsidRDefault="00265C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6A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Код компетенции: ПК-3</w:t>
            </w:r>
          </w:p>
          <w:p w:rsidR="00CD6AB2" w:rsidRDefault="00265C4C">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CD6AB2">
        <w:trPr>
          <w:trHeight w:hRule="exact" w:val="585"/>
        </w:trPr>
        <w:tc>
          <w:tcPr>
            <w:tcW w:w="9654" w:type="dxa"/>
            <w:shd w:val="clear" w:color="000000" w:fill="FFFFFF"/>
            <w:tcMar>
              <w:left w:w="34" w:type="dxa"/>
              <w:right w:w="34" w:type="dxa"/>
            </w:tcMar>
          </w:tcPr>
          <w:p w:rsidR="00CD6AB2" w:rsidRDefault="00CD6AB2">
            <w:pPr>
              <w:spacing w:after="0" w:line="240" w:lineRule="auto"/>
              <w:rPr>
                <w:sz w:val="24"/>
                <w:szCs w:val="24"/>
              </w:rPr>
            </w:pPr>
          </w:p>
          <w:p w:rsidR="00CD6AB2" w:rsidRDefault="00265C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6A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CD6A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CD6A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CD6AB2">
        <w:trPr>
          <w:trHeight w:hRule="exact" w:val="416"/>
        </w:trPr>
        <w:tc>
          <w:tcPr>
            <w:tcW w:w="9640" w:type="dxa"/>
          </w:tcPr>
          <w:p w:rsidR="00CD6AB2" w:rsidRDefault="00CD6AB2"/>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6AB2">
        <w:trPr>
          <w:trHeight w:hRule="exact" w:val="1637"/>
        </w:trPr>
        <w:tc>
          <w:tcPr>
            <w:tcW w:w="9654" w:type="dxa"/>
            <w:shd w:val="clear" w:color="000000" w:fill="FFFFFF"/>
            <w:tcMar>
              <w:left w:w="34" w:type="dxa"/>
              <w:right w:w="34" w:type="dxa"/>
            </w:tcMar>
          </w:tcPr>
          <w:p w:rsidR="00CD6AB2" w:rsidRDefault="00CD6AB2">
            <w:pPr>
              <w:spacing w:after="0" w:line="240" w:lineRule="auto"/>
              <w:jc w:val="both"/>
              <w:rPr>
                <w:sz w:val="24"/>
                <w:szCs w:val="24"/>
              </w:rPr>
            </w:pPr>
          </w:p>
          <w:p w:rsidR="00CD6AB2" w:rsidRDefault="00265C4C">
            <w:pPr>
              <w:spacing w:after="0" w:line="240" w:lineRule="auto"/>
              <w:jc w:val="both"/>
              <w:rPr>
                <w:sz w:val="24"/>
                <w:szCs w:val="24"/>
              </w:rPr>
            </w:pPr>
            <w:r>
              <w:rPr>
                <w:rFonts w:ascii="Times New Roman" w:hAnsi="Times New Roman" w:cs="Times New Roman"/>
                <w:color w:val="000000"/>
                <w:sz w:val="24"/>
                <w:szCs w:val="24"/>
              </w:rPr>
              <w:t>Дисциплина К.М.03.07 «Особенности налогообложения по видам экономической деятельности»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6A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Коды</w:t>
            </w:r>
          </w:p>
          <w:p w:rsidR="00CD6AB2" w:rsidRDefault="00265C4C">
            <w:pPr>
              <w:spacing w:after="0" w:line="240" w:lineRule="auto"/>
              <w:jc w:val="center"/>
              <w:rPr>
                <w:sz w:val="24"/>
                <w:szCs w:val="24"/>
              </w:rPr>
            </w:pPr>
            <w:r>
              <w:rPr>
                <w:rFonts w:ascii="Times New Roman" w:hAnsi="Times New Roman" w:cs="Times New Roman"/>
                <w:color w:val="000000"/>
                <w:sz w:val="24"/>
                <w:szCs w:val="24"/>
              </w:rPr>
              <w:t>форми-</w:t>
            </w:r>
          </w:p>
          <w:p w:rsidR="00CD6AB2" w:rsidRDefault="00265C4C">
            <w:pPr>
              <w:spacing w:after="0" w:line="240" w:lineRule="auto"/>
              <w:jc w:val="center"/>
              <w:rPr>
                <w:sz w:val="24"/>
                <w:szCs w:val="24"/>
              </w:rPr>
            </w:pPr>
            <w:r>
              <w:rPr>
                <w:rFonts w:ascii="Times New Roman" w:hAnsi="Times New Roman" w:cs="Times New Roman"/>
                <w:color w:val="000000"/>
                <w:sz w:val="24"/>
                <w:szCs w:val="24"/>
              </w:rPr>
              <w:t>руемых</w:t>
            </w:r>
          </w:p>
          <w:p w:rsidR="00CD6AB2" w:rsidRDefault="00265C4C">
            <w:pPr>
              <w:spacing w:after="0" w:line="240" w:lineRule="auto"/>
              <w:jc w:val="center"/>
              <w:rPr>
                <w:sz w:val="24"/>
                <w:szCs w:val="24"/>
              </w:rPr>
            </w:pPr>
            <w:r>
              <w:rPr>
                <w:rFonts w:ascii="Times New Roman" w:hAnsi="Times New Roman" w:cs="Times New Roman"/>
                <w:color w:val="000000"/>
                <w:sz w:val="24"/>
                <w:szCs w:val="24"/>
              </w:rPr>
              <w:t>компе-</w:t>
            </w:r>
          </w:p>
          <w:p w:rsidR="00CD6AB2" w:rsidRDefault="00265C4C">
            <w:pPr>
              <w:spacing w:after="0" w:line="240" w:lineRule="auto"/>
              <w:jc w:val="center"/>
              <w:rPr>
                <w:sz w:val="24"/>
                <w:szCs w:val="24"/>
              </w:rPr>
            </w:pPr>
            <w:r>
              <w:rPr>
                <w:rFonts w:ascii="Times New Roman" w:hAnsi="Times New Roman" w:cs="Times New Roman"/>
                <w:color w:val="000000"/>
                <w:sz w:val="24"/>
                <w:szCs w:val="24"/>
              </w:rPr>
              <w:t>тенций</w:t>
            </w:r>
          </w:p>
        </w:tc>
      </w:tr>
      <w:tr w:rsidR="00CD6A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CD6AB2"/>
        </w:tc>
      </w:tr>
      <w:tr w:rsidR="00CD6A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CD6AB2"/>
        </w:tc>
      </w:tr>
      <w:tr w:rsidR="00CD6AB2">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pPr>
            <w:r>
              <w:rPr>
                <w:rFonts w:ascii="Times New Roman" w:hAnsi="Times New Roman" w:cs="Times New Roman"/>
                <w:color w:val="000000"/>
              </w:rPr>
              <w:t>Налоговые расчеты в бухгалтерском учете (практикум)</w:t>
            </w:r>
          </w:p>
          <w:p w:rsidR="00CD6AB2" w:rsidRDefault="00265C4C">
            <w:pPr>
              <w:spacing w:after="0" w:line="240" w:lineRule="auto"/>
              <w:jc w:val="center"/>
            </w:pPr>
            <w:r>
              <w:rPr>
                <w:rFonts w:ascii="Times New Roman" w:hAnsi="Times New Roman" w:cs="Times New Roman"/>
                <w:color w:val="000000"/>
              </w:rPr>
              <w:t>Налоговые расчеты и декларации в экономическом субъекте (практикум)</w:t>
            </w:r>
          </w:p>
          <w:p w:rsidR="00CD6AB2" w:rsidRDefault="00265C4C">
            <w:pPr>
              <w:spacing w:after="0" w:line="240" w:lineRule="auto"/>
              <w:jc w:val="center"/>
            </w:pPr>
            <w:r>
              <w:rPr>
                <w:rFonts w:ascii="Times New Roman" w:hAnsi="Times New Roman" w:cs="Times New Roman"/>
                <w:color w:val="000000"/>
              </w:rPr>
              <w:t>Судебная практика по налогообложению</w:t>
            </w:r>
          </w:p>
          <w:p w:rsidR="00CD6AB2" w:rsidRDefault="00265C4C">
            <w:pPr>
              <w:spacing w:after="0" w:line="240" w:lineRule="auto"/>
              <w:jc w:val="center"/>
            </w:pPr>
            <w:r>
              <w:rPr>
                <w:rFonts w:ascii="Times New Roman" w:hAnsi="Times New Roman" w:cs="Times New Roman"/>
                <w:color w:val="000000"/>
              </w:rPr>
              <w:t>Бухгалтерский управленческий учет</w:t>
            </w:r>
          </w:p>
          <w:p w:rsidR="00CD6AB2" w:rsidRDefault="00265C4C">
            <w:pPr>
              <w:spacing w:after="0" w:line="240" w:lineRule="auto"/>
              <w:jc w:val="center"/>
            </w:pPr>
            <w:r>
              <w:rPr>
                <w:rFonts w:ascii="Times New Roman" w:hAnsi="Times New Roman" w:cs="Times New Roman"/>
                <w:color w:val="000000"/>
              </w:rPr>
              <w:t>Налоговый учет и отчетность</w:t>
            </w:r>
          </w:p>
          <w:p w:rsidR="00CD6AB2" w:rsidRDefault="00265C4C">
            <w:pPr>
              <w:spacing w:after="0" w:line="240" w:lineRule="auto"/>
              <w:jc w:val="center"/>
            </w:pPr>
            <w:r>
              <w:rPr>
                <w:rFonts w:ascii="Times New Roman" w:hAnsi="Times New Roman" w:cs="Times New Roman"/>
                <w:color w:val="000000"/>
              </w:rPr>
              <w:t>Отраслевой бухгалтерский учет</w:t>
            </w:r>
          </w:p>
          <w:p w:rsidR="00CD6AB2" w:rsidRDefault="00265C4C">
            <w:pPr>
              <w:spacing w:after="0" w:line="240" w:lineRule="auto"/>
              <w:jc w:val="center"/>
            </w:pPr>
            <w:r>
              <w:rPr>
                <w:rFonts w:ascii="Times New Roman" w:hAnsi="Times New Roman" w:cs="Times New Roman"/>
                <w:color w:val="000000"/>
              </w:rPr>
              <w:t>Судебно-бухгалтерская экспертиза</w:t>
            </w:r>
          </w:p>
          <w:p w:rsidR="00CD6AB2" w:rsidRDefault="00265C4C">
            <w:pPr>
              <w:spacing w:after="0" w:line="240" w:lineRule="auto"/>
              <w:jc w:val="center"/>
            </w:pPr>
            <w:r>
              <w:rPr>
                <w:rFonts w:ascii="Times New Roman" w:hAnsi="Times New Roman" w:cs="Times New Roman"/>
                <w:color w:val="000000"/>
              </w:rPr>
              <w:t>Бухгалтерский  учет бюджетных организаций</w:t>
            </w:r>
          </w:p>
          <w:p w:rsidR="00CD6AB2" w:rsidRDefault="00265C4C">
            <w:pPr>
              <w:spacing w:after="0" w:line="240" w:lineRule="auto"/>
              <w:jc w:val="center"/>
            </w:pPr>
            <w:r>
              <w:rPr>
                <w:rFonts w:ascii="Times New Roman" w:hAnsi="Times New Roman" w:cs="Times New Roman"/>
                <w:color w:val="000000"/>
              </w:rPr>
              <w:t>Налоги и налогообложение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pPr>
            <w:r>
              <w:rPr>
                <w:rFonts w:ascii="Times New Roman" w:hAnsi="Times New Roman" w:cs="Times New Roman"/>
                <w:color w:val="000000"/>
              </w:rPr>
              <w:t>Налоговая политика</w:t>
            </w:r>
          </w:p>
          <w:p w:rsidR="00CD6AB2" w:rsidRDefault="00265C4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CD6AB2" w:rsidRDefault="00265C4C">
            <w:pPr>
              <w:spacing w:after="0" w:line="240" w:lineRule="auto"/>
              <w:jc w:val="center"/>
            </w:pPr>
            <w:r>
              <w:rPr>
                <w:rFonts w:ascii="Times New Roman" w:hAnsi="Times New Roman" w:cs="Times New Roman"/>
                <w:color w:val="000000"/>
              </w:rPr>
              <w:t>Судебная практика по налогообложению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ПК-3</w:t>
            </w:r>
          </w:p>
        </w:tc>
      </w:tr>
      <w:tr w:rsidR="00CD6AB2">
        <w:trPr>
          <w:trHeight w:hRule="exact" w:val="138"/>
        </w:trPr>
        <w:tc>
          <w:tcPr>
            <w:tcW w:w="3970" w:type="dxa"/>
          </w:tcPr>
          <w:p w:rsidR="00CD6AB2" w:rsidRDefault="00CD6AB2"/>
        </w:tc>
        <w:tc>
          <w:tcPr>
            <w:tcW w:w="1702" w:type="dxa"/>
          </w:tcPr>
          <w:p w:rsidR="00CD6AB2" w:rsidRDefault="00CD6AB2"/>
        </w:tc>
        <w:tc>
          <w:tcPr>
            <w:tcW w:w="1702" w:type="dxa"/>
          </w:tcPr>
          <w:p w:rsidR="00CD6AB2" w:rsidRDefault="00CD6AB2"/>
        </w:tc>
        <w:tc>
          <w:tcPr>
            <w:tcW w:w="426" w:type="dxa"/>
          </w:tcPr>
          <w:p w:rsidR="00CD6AB2" w:rsidRDefault="00CD6AB2"/>
        </w:tc>
        <w:tc>
          <w:tcPr>
            <w:tcW w:w="710" w:type="dxa"/>
          </w:tcPr>
          <w:p w:rsidR="00CD6AB2" w:rsidRDefault="00CD6AB2"/>
        </w:tc>
        <w:tc>
          <w:tcPr>
            <w:tcW w:w="143" w:type="dxa"/>
          </w:tcPr>
          <w:p w:rsidR="00CD6AB2" w:rsidRDefault="00CD6AB2"/>
        </w:tc>
        <w:tc>
          <w:tcPr>
            <w:tcW w:w="993" w:type="dxa"/>
          </w:tcPr>
          <w:p w:rsidR="00CD6AB2" w:rsidRDefault="00CD6AB2"/>
        </w:tc>
      </w:tr>
      <w:tr w:rsidR="00CD6AB2">
        <w:trPr>
          <w:trHeight w:hRule="exact" w:val="1125"/>
        </w:trPr>
        <w:tc>
          <w:tcPr>
            <w:tcW w:w="9654" w:type="dxa"/>
            <w:gridSpan w:val="7"/>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6AB2">
        <w:trPr>
          <w:trHeight w:hRule="exact" w:val="585"/>
        </w:trPr>
        <w:tc>
          <w:tcPr>
            <w:tcW w:w="9654" w:type="dxa"/>
            <w:gridSpan w:val="7"/>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D6AB2" w:rsidRDefault="00265C4C">
            <w:pPr>
              <w:spacing w:after="0" w:line="240" w:lineRule="auto"/>
              <w:jc w:val="center"/>
              <w:rPr>
                <w:sz w:val="24"/>
                <w:szCs w:val="24"/>
              </w:rPr>
            </w:pPr>
            <w:r>
              <w:rPr>
                <w:rFonts w:ascii="Times New Roman" w:hAnsi="Times New Roman" w:cs="Times New Roman"/>
                <w:color w:val="000000"/>
                <w:sz w:val="24"/>
                <w:szCs w:val="24"/>
              </w:rPr>
              <w:t>Из них:</w:t>
            </w:r>
          </w:p>
        </w:tc>
      </w:tr>
      <w:tr w:rsidR="00CD6AB2">
        <w:trPr>
          <w:trHeight w:hRule="exact" w:val="138"/>
        </w:trPr>
        <w:tc>
          <w:tcPr>
            <w:tcW w:w="3970" w:type="dxa"/>
          </w:tcPr>
          <w:p w:rsidR="00CD6AB2" w:rsidRDefault="00CD6AB2"/>
        </w:tc>
        <w:tc>
          <w:tcPr>
            <w:tcW w:w="1702" w:type="dxa"/>
          </w:tcPr>
          <w:p w:rsidR="00CD6AB2" w:rsidRDefault="00CD6AB2"/>
        </w:tc>
        <w:tc>
          <w:tcPr>
            <w:tcW w:w="1702" w:type="dxa"/>
          </w:tcPr>
          <w:p w:rsidR="00CD6AB2" w:rsidRDefault="00CD6AB2"/>
        </w:tc>
        <w:tc>
          <w:tcPr>
            <w:tcW w:w="426" w:type="dxa"/>
          </w:tcPr>
          <w:p w:rsidR="00CD6AB2" w:rsidRDefault="00CD6AB2"/>
        </w:tc>
        <w:tc>
          <w:tcPr>
            <w:tcW w:w="710" w:type="dxa"/>
          </w:tcPr>
          <w:p w:rsidR="00CD6AB2" w:rsidRDefault="00CD6AB2"/>
        </w:tc>
        <w:tc>
          <w:tcPr>
            <w:tcW w:w="143" w:type="dxa"/>
          </w:tcPr>
          <w:p w:rsidR="00CD6AB2" w:rsidRDefault="00CD6AB2"/>
        </w:tc>
        <w:tc>
          <w:tcPr>
            <w:tcW w:w="993" w:type="dxa"/>
          </w:tcPr>
          <w:p w:rsidR="00CD6AB2" w:rsidRDefault="00CD6AB2"/>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72</w:t>
            </w:r>
          </w:p>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18</w:t>
            </w:r>
          </w:p>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0</w:t>
            </w:r>
          </w:p>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54</w:t>
            </w:r>
          </w:p>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0</w:t>
            </w:r>
          </w:p>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72</w:t>
            </w:r>
          </w:p>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0</w:t>
            </w:r>
          </w:p>
        </w:tc>
      </w:tr>
      <w:tr w:rsidR="00CD6AB2">
        <w:trPr>
          <w:trHeight w:hRule="exact" w:val="416"/>
        </w:trPr>
        <w:tc>
          <w:tcPr>
            <w:tcW w:w="3970" w:type="dxa"/>
          </w:tcPr>
          <w:p w:rsidR="00CD6AB2" w:rsidRDefault="00CD6AB2"/>
        </w:tc>
        <w:tc>
          <w:tcPr>
            <w:tcW w:w="1702" w:type="dxa"/>
          </w:tcPr>
          <w:p w:rsidR="00CD6AB2" w:rsidRDefault="00CD6AB2"/>
        </w:tc>
        <w:tc>
          <w:tcPr>
            <w:tcW w:w="1702" w:type="dxa"/>
          </w:tcPr>
          <w:p w:rsidR="00CD6AB2" w:rsidRDefault="00CD6AB2"/>
        </w:tc>
        <w:tc>
          <w:tcPr>
            <w:tcW w:w="426" w:type="dxa"/>
          </w:tcPr>
          <w:p w:rsidR="00CD6AB2" w:rsidRDefault="00CD6AB2"/>
        </w:tc>
        <w:tc>
          <w:tcPr>
            <w:tcW w:w="710" w:type="dxa"/>
          </w:tcPr>
          <w:p w:rsidR="00CD6AB2" w:rsidRDefault="00CD6AB2"/>
        </w:tc>
        <w:tc>
          <w:tcPr>
            <w:tcW w:w="143" w:type="dxa"/>
          </w:tcPr>
          <w:p w:rsidR="00CD6AB2" w:rsidRDefault="00CD6AB2"/>
        </w:tc>
        <w:tc>
          <w:tcPr>
            <w:tcW w:w="993" w:type="dxa"/>
          </w:tcPr>
          <w:p w:rsidR="00CD6AB2" w:rsidRDefault="00CD6AB2"/>
        </w:tc>
      </w:tr>
      <w:tr w:rsidR="00CD6A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зачеты 7</w:t>
            </w:r>
          </w:p>
        </w:tc>
      </w:tr>
      <w:tr w:rsidR="00CD6AB2">
        <w:trPr>
          <w:trHeight w:hRule="exact" w:val="277"/>
        </w:trPr>
        <w:tc>
          <w:tcPr>
            <w:tcW w:w="3970" w:type="dxa"/>
          </w:tcPr>
          <w:p w:rsidR="00CD6AB2" w:rsidRDefault="00CD6AB2"/>
        </w:tc>
        <w:tc>
          <w:tcPr>
            <w:tcW w:w="1702" w:type="dxa"/>
          </w:tcPr>
          <w:p w:rsidR="00CD6AB2" w:rsidRDefault="00CD6AB2"/>
        </w:tc>
        <w:tc>
          <w:tcPr>
            <w:tcW w:w="1702" w:type="dxa"/>
          </w:tcPr>
          <w:p w:rsidR="00CD6AB2" w:rsidRDefault="00CD6AB2"/>
        </w:tc>
        <w:tc>
          <w:tcPr>
            <w:tcW w:w="426" w:type="dxa"/>
          </w:tcPr>
          <w:p w:rsidR="00CD6AB2" w:rsidRDefault="00CD6AB2"/>
        </w:tc>
        <w:tc>
          <w:tcPr>
            <w:tcW w:w="710" w:type="dxa"/>
          </w:tcPr>
          <w:p w:rsidR="00CD6AB2" w:rsidRDefault="00CD6AB2"/>
        </w:tc>
        <w:tc>
          <w:tcPr>
            <w:tcW w:w="143" w:type="dxa"/>
          </w:tcPr>
          <w:p w:rsidR="00CD6AB2" w:rsidRDefault="00CD6AB2"/>
        </w:tc>
        <w:tc>
          <w:tcPr>
            <w:tcW w:w="993" w:type="dxa"/>
          </w:tcPr>
          <w:p w:rsidR="00CD6AB2" w:rsidRDefault="00CD6AB2"/>
        </w:tc>
      </w:tr>
      <w:tr w:rsidR="00CD6AB2">
        <w:trPr>
          <w:trHeight w:hRule="exact" w:val="1666"/>
        </w:trPr>
        <w:tc>
          <w:tcPr>
            <w:tcW w:w="9654" w:type="dxa"/>
            <w:gridSpan w:val="7"/>
            <w:shd w:val="clear" w:color="000000" w:fill="FFFFFF"/>
            <w:tcMar>
              <w:left w:w="34" w:type="dxa"/>
              <w:right w:w="34" w:type="dxa"/>
            </w:tcMar>
          </w:tcPr>
          <w:p w:rsidR="00CD6AB2" w:rsidRDefault="00CD6AB2">
            <w:pPr>
              <w:spacing w:after="0" w:line="240" w:lineRule="auto"/>
              <w:jc w:val="center"/>
              <w:rPr>
                <w:sz w:val="24"/>
                <w:szCs w:val="24"/>
              </w:rPr>
            </w:pPr>
          </w:p>
          <w:p w:rsidR="00CD6AB2" w:rsidRDefault="00265C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6AB2" w:rsidRDefault="00CD6AB2">
            <w:pPr>
              <w:spacing w:after="0" w:line="240" w:lineRule="auto"/>
              <w:jc w:val="center"/>
              <w:rPr>
                <w:sz w:val="24"/>
                <w:szCs w:val="24"/>
              </w:rPr>
            </w:pPr>
          </w:p>
          <w:p w:rsidR="00CD6AB2" w:rsidRDefault="00265C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6AB2">
        <w:trPr>
          <w:trHeight w:hRule="exact" w:val="416"/>
        </w:trPr>
        <w:tc>
          <w:tcPr>
            <w:tcW w:w="3970" w:type="dxa"/>
          </w:tcPr>
          <w:p w:rsidR="00CD6AB2" w:rsidRDefault="00CD6AB2"/>
        </w:tc>
        <w:tc>
          <w:tcPr>
            <w:tcW w:w="1702" w:type="dxa"/>
          </w:tcPr>
          <w:p w:rsidR="00CD6AB2" w:rsidRDefault="00CD6AB2"/>
        </w:tc>
        <w:tc>
          <w:tcPr>
            <w:tcW w:w="1702" w:type="dxa"/>
          </w:tcPr>
          <w:p w:rsidR="00CD6AB2" w:rsidRDefault="00CD6AB2"/>
        </w:tc>
        <w:tc>
          <w:tcPr>
            <w:tcW w:w="426" w:type="dxa"/>
          </w:tcPr>
          <w:p w:rsidR="00CD6AB2" w:rsidRDefault="00CD6AB2"/>
        </w:tc>
        <w:tc>
          <w:tcPr>
            <w:tcW w:w="710" w:type="dxa"/>
          </w:tcPr>
          <w:p w:rsidR="00CD6AB2" w:rsidRDefault="00CD6AB2"/>
        </w:tc>
        <w:tc>
          <w:tcPr>
            <w:tcW w:w="143" w:type="dxa"/>
          </w:tcPr>
          <w:p w:rsidR="00CD6AB2" w:rsidRDefault="00CD6AB2"/>
        </w:tc>
        <w:tc>
          <w:tcPr>
            <w:tcW w:w="993" w:type="dxa"/>
          </w:tcPr>
          <w:p w:rsidR="00CD6AB2" w:rsidRDefault="00CD6AB2"/>
        </w:tc>
      </w:tr>
      <w:tr w:rsidR="00CD6A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AB2" w:rsidRDefault="00265C4C">
            <w:pPr>
              <w:spacing w:after="0" w:line="240" w:lineRule="auto"/>
              <w:jc w:val="center"/>
              <w:rPr>
                <w:sz w:val="24"/>
                <w:szCs w:val="24"/>
              </w:rPr>
            </w:pPr>
            <w:r>
              <w:rPr>
                <w:rFonts w:ascii="Times New Roman" w:hAnsi="Times New Roman" w:cs="Times New Roman"/>
                <w:color w:val="000000"/>
                <w:sz w:val="24"/>
                <w:szCs w:val="24"/>
              </w:rPr>
              <w:t>Часов</w:t>
            </w:r>
          </w:p>
        </w:tc>
      </w:tr>
      <w:tr w:rsidR="00CD6AB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AB2" w:rsidRDefault="00CD6A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AB2" w:rsidRDefault="00CD6A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AB2" w:rsidRDefault="00CD6A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AB2" w:rsidRDefault="00CD6AB2"/>
        </w:tc>
      </w:tr>
      <w:tr w:rsidR="00CD6A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4</w:t>
            </w:r>
          </w:p>
        </w:tc>
      </w:tr>
      <w:tr w:rsidR="00CD6A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2</w:t>
            </w:r>
          </w:p>
        </w:tc>
      </w:tr>
      <w:tr w:rsidR="00CD6A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2</w:t>
            </w:r>
          </w:p>
        </w:tc>
      </w:tr>
      <w:tr w:rsidR="00CD6A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CD6A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2</w:t>
            </w:r>
          </w:p>
        </w:tc>
      </w:tr>
      <w:tr w:rsidR="00CD6A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2</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lastRenderedPageBreak/>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2</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4</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6</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14</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8</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8</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8</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10</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12</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12</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12</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12</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12</w:t>
            </w:r>
          </w:p>
        </w:tc>
      </w:tr>
      <w:tr w:rsidR="00CD6A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12</w:t>
            </w:r>
          </w:p>
        </w:tc>
      </w:tr>
      <w:tr w:rsidR="00CD6A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CD6A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0</w:t>
            </w:r>
          </w:p>
        </w:tc>
      </w:tr>
      <w:tr w:rsidR="00CD6A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CD6A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CD6A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color w:val="000000"/>
                <w:sz w:val="24"/>
                <w:szCs w:val="24"/>
              </w:rPr>
              <w:t>144</w:t>
            </w:r>
          </w:p>
        </w:tc>
      </w:tr>
      <w:tr w:rsidR="00CD6AB2">
        <w:trPr>
          <w:trHeight w:hRule="exact" w:val="6618"/>
        </w:trPr>
        <w:tc>
          <w:tcPr>
            <w:tcW w:w="9654" w:type="dxa"/>
            <w:gridSpan w:val="4"/>
            <w:shd w:val="clear" w:color="000000" w:fill="FFFFFF"/>
            <w:tcMar>
              <w:left w:w="34" w:type="dxa"/>
              <w:right w:w="34" w:type="dxa"/>
            </w:tcMar>
          </w:tcPr>
          <w:p w:rsidR="00CD6AB2" w:rsidRDefault="00CD6AB2">
            <w:pPr>
              <w:spacing w:after="0" w:line="240" w:lineRule="auto"/>
              <w:jc w:val="both"/>
              <w:rPr>
                <w:sz w:val="20"/>
                <w:szCs w:val="20"/>
              </w:rPr>
            </w:pPr>
          </w:p>
          <w:p w:rsidR="00CD6AB2" w:rsidRDefault="00265C4C">
            <w:pPr>
              <w:spacing w:after="0" w:line="240" w:lineRule="auto"/>
              <w:jc w:val="both"/>
              <w:rPr>
                <w:sz w:val="20"/>
                <w:szCs w:val="20"/>
              </w:rPr>
            </w:pPr>
            <w:r>
              <w:rPr>
                <w:rFonts w:ascii="Times New Roman" w:hAnsi="Times New Roman" w:cs="Times New Roman"/>
                <w:color w:val="000000"/>
                <w:sz w:val="20"/>
                <w:szCs w:val="20"/>
              </w:rPr>
              <w:t>* Примечания:</w:t>
            </w:r>
          </w:p>
          <w:p w:rsidR="00CD6AB2" w:rsidRDefault="00265C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6AB2" w:rsidRDefault="0026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6AB2" w:rsidRDefault="00265C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6AB2" w:rsidRDefault="00265C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11283"/>
        </w:trPr>
        <w:tc>
          <w:tcPr>
            <w:tcW w:w="9654" w:type="dxa"/>
            <w:shd w:val="clear" w:color="000000" w:fill="FFFFFF"/>
            <w:tcMar>
              <w:left w:w="34" w:type="dxa"/>
              <w:right w:w="34" w:type="dxa"/>
            </w:tcMar>
          </w:tcPr>
          <w:p w:rsidR="00CD6AB2" w:rsidRDefault="00265C4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6AB2" w:rsidRDefault="00265C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6AB2" w:rsidRDefault="0026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6AB2" w:rsidRDefault="00265C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6AB2" w:rsidRDefault="0026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6AB2">
        <w:trPr>
          <w:trHeight w:hRule="exact" w:val="585"/>
        </w:trPr>
        <w:tc>
          <w:tcPr>
            <w:tcW w:w="9654" w:type="dxa"/>
            <w:shd w:val="clear" w:color="000000" w:fill="FFFFFF"/>
            <w:tcMar>
              <w:left w:w="34" w:type="dxa"/>
              <w:right w:w="34" w:type="dxa"/>
            </w:tcMar>
          </w:tcPr>
          <w:p w:rsidR="00CD6AB2" w:rsidRDefault="00CD6AB2">
            <w:pPr>
              <w:spacing w:after="0" w:line="240" w:lineRule="auto"/>
              <w:rPr>
                <w:sz w:val="24"/>
                <w:szCs w:val="24"/>
              </w:rPr>
            </w:pPr>
          </w:p>
          <w:p w:rsidR="00CD6AB2" w:rsidRDefault="00265C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6AB2">
        <w:trPr>
          <w:trHeight w:hRule="exact" w:val="277"/>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6AB2">
        <w:trPr>
          <w:trHeight w:hRule="exact" w:val="26"/>
        </w:trPr>
        <w:tc>
          <w:tcPr>
            <w:tcW w:w="9654" w:type="dxa"/>
            <w:vMerge w:val="restart"/>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Налоговое регулирование деятельности организаций отдельных секторов экономики</w:t>
            </w:r>
          </w:p>
        </w:tc>
      </w:tr>
      <w:tr w:rsidR="00CD6AB2">
        <w:trPr>
          <w:trHeight w:hRule="exact" w:val="558"/>
        </w:trPr>
        <w:tc>
          <w:tcPr>
            <w:tcW w:w="9654" w:type="dxa"/>
            <w:vMerge/>
            <w:shd w:val="clear" w:color="000000" w:fill="FFFFFF"/>
            <w:tcMar>
              <w:left w:w="34" w:type="dxa"/>
              <w:right w:w="34" w:type="dxa"/>
            </w:tcMar>
          </w:tcPr>
          <w:p w:rsidR="00CD6AB2" w:rsidRDefault="00CD6AB2"/>
        </w:tc>
      </w:tr>
      <w:tr w:rsidR="00CD6AB2">
        <w:trPr>
          <w:trHeight w:hRule="exact" w:val="2448"/>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lastRenderedPageBreak/>
              <w:t>Особенности налогообложения организаций производственной сферы</w:t>
            </w:r>
          </w:p>
        </w:tc>
      </w:tr>
      <w:tr w:rsidR="00CD6AB2">
        <w:trPr>
          <w:trHeight w:hRule="exact" w:val="1907"/>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Основные методологические принципы налогообложения промышленных организаций. Влияние формирования специальных и резервных фондов на налоговую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rsidR="00CD6AB2" w:rsidRDefault="00265C4C">
            <w:pPr>
              <w:spacing w:after="0" w:line="240" w:lineRule="auto"/>
              <w:jc w:val="both"/>
              <w:rPr>
                <w:sz w:val="24"/>
                <w:szCs w:val="24"/>
              </w:rPr>
            </w:pPr>
            <w:r>
              <w:rPr>
                <w:rFonts w:ascii="Times New Roman" w:hAnsi="Times New Roman" w:cs="Times New Roman"/>
                <w:color w:val="000000"/>
                <w:sz w:val="24"/>
                <w:szCs w:val="24"/>
              </w:rPr>
              <w:t>Переработка сырья на давальческой основе: особенности налогообложения.</w:t>
            </w:r>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сельскохозяйственных товаропроизводителей</w:t>
            </w:r>
          </w:p>
        </w:tc>
      </w:tr>
      <w:tr w:rsidR="00CD6AB2">
        <w:trPr>
          <w:trHeight w:hRule="exact" w:val="1907"/>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rsidR="00CD6AB2">
        <w:trPr>
          <w:trHeight w:hRule="exact" w:val="277"/>
        </w:trPr>
        <w:tc>
          <w:tcPr>
            <w:tcW w:w="9654" w:type="dxa"/>
            <w:shd w:val="clear" w:color="000000" w:fill="FFFFFF"/>
            <w:tcMar>
              <w:left w:w="34" w:type="dxa"/>
              <w:right w:w="34" w:type="dxa"/>
            </w:tcMar>
          </w:tcPr>
          <w:p w:rsidR="00CD6AB2" w:rsidRDefault="00CD6AB2"/>
        </w:tc>
      </w:tr>
      <w:tr w:rsidR="00CD6AB2">
        <w:trPr>
          <w:trHeight w:hRule="exact" w:val="285"/>
        </w:trPr>
        <w:tc>
          <w:tcPr>
            <w:tcW w:w="9654" w:type="dxa"/>
            <w:shd w:val="clear" w:color="000000" w:fill="FFFFFF"/>
            <w:tcMar>
              <w:left w:w="34" w:type="dxa"/>
              <w:right w:w="34" w:type="dxa"/>
            </w:tcMar>
          </w:tcPr>
          <w:p w:rsidR="00CD6AB2" w:rsidRDefault="00CD6AB2">
            <w:pPr>
              <w:spacing w:after="0" w:line="240" w:lineRule="auto"/>
              <w:jc w:val="both"/>
              <w:rPr>
                <w:sz w:val="24"/>
                <w:szCs w:val="24"/>
              </w:rPr>
            </w:pPr>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строительных организаций</w:t>
            </w:r>
          </w:p>
        </w:tc>
      </w:tr>
      <w:tr w:rsidR="00CD6AB2">
        <w:trPr>
          <w:trHeight w:hRule="exact" w:val="3530"/>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оптовой и розничной торговли</w:t>
            </w:r>
          </w:p>
        </w:tc>
      </w:tr>
      <w:tr w:rsidR="00CD6AB2">
        <w:trPr>
          <w:trHeight w:hRule="exact" w:val="2448"/>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некоммерческих организаций</w:t>
            </w:r>
          </w:p>
        </w:tc>
      </w:tr>
      <w:tr w:rsidR="00CD6AB2">
        <w:trPr>
          <w:trHeight w:hRule="exact" w:val="3510"/>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3530"/>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lastRenderedPageBreak/>
              <w:t>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rsidR="00CD6AB2">
        <w:trPr>
          <w:trHeight w:hRule="exact" w:val="277"/>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D6AB2">
        <w:trPr>
          <w:trHeight w:hRule="exact" w:val="14"/>
        </w:trPr>
        <w:tc>
          <w:tcPr>
            <w:tcW w:w="9640" w:type="dxa"/>
          </w:tcPr>
          <w:p w:rsidR="00CD6AB2" w:rsidRDefault="00CD6AB2"/>
        </w:tc>
      </w:tr>
      <w:tr w:rsidR="00CD6AB2">
        <w:trPr>
          <w:trHeight w:hRule="exact" w:val="585"/>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Налоговое регулирование деятельности организаций отдельных секторов экономики</w:t>
            </w:r>
          </w:p>
        </w:tc>
      </w:tr>
      <w:tr w:rsidR="00CD6AB2">
        <w:trPr>
          <w:trHeight w:hRule="exact" w:val="1637"/>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1. Налоговое регулирование экономик</w:t>
            </w:r>
          </w:p>
          <w:p w:rsidR="00CD6AB2" w:rsidRDefault="00265C4C">
            <w:pPr>
              <w:spacing w:after="0" w:line="240" w:lineRule="auto"/>
              <w:jc w:val="both"/>
              <w:rPr>
                <w:sz w:val="24"/>
                <w:szCs w:val="24"/>
              </w:rPr>
            </w:pPr>
            <w:r>
              <w:rPr>
                <w:rFonts w:ascii="Times New Roman" w:hAnsi="Times New Roman" w:cs="Times New Roman"/>
                <w:color w:val="000000"/>
                <w:sz w:val="24"/>
                <w:szCs w:val="24"/>
              </w:rPr>
              <w:t>2. Механизм налогового регулирования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3. Модель налогового регулирования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4. Формы налогового регулирования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5. Методы налогового регулирования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6. Критерии эффективности налогового регулирования</w:t>
            </w:r>
          </w:p>
        </w:tc>
      </w:tr>
      <w:tr w:rsidR="00CD6AB2">
        <w:trPr>
          <w:trHeight w:hRule="exact" w:val="14"/>
        </w:trPr>
        <w:tc>
          <w:tcPr>
            <w:tcW w:w="9640" w:type="dxa"/>
          </w:tcPr>
          <w:p w:rsidR="00CD6AB2" w:rsidRDefault="00CD6AB2"/>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производственной сферы</w:t>
            </w:r>
          </w:p>
        </w:tc>
      </w:tr>
      <w:tr w:rsidR="00CD6AB2">
        <w:trPr>
          <w:trHeight w:hRule="exact" w:val="826"/>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1. Систем налогообложения: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2. ОСНО, УСН, ЕСХН.</w:t>
            </w:r>
          </w:p>
          <w:p w:rsidR="00CD6AB2" w:rsidRDefault="00265C4C">
            <w:pPr>
              <w:spacing w:after="0" w:line="240" w:lineRule="auto"/>
              <w:jc w:val="both"/>
              <w:rPr>
                <w:sz w:val="24"/>
                <w:szCs w:val="24"/>
              </w:rPr>
            </w:pPr>
            <w:r>
              <w:rPr>
                <w:rFonts w:ascii="Times New Roman" w:hAnsi="Times New Roman" w:cs="Times New Roman"/>
                <w:color w:val="000000"/>
                <w:sz w:val="24"/>
                <w:szCs w:val="24"/>
              </w:rPr>
              <w:t>3. Выбор систем налогообложения от вида деятельности и особенностей бизнеса</w:t>
            </w:r>
          </w:p>
        </w:tc>
      </w:tr>
      <w:tr w:rsidR="00CD6AB2">
        <w:trPr>
          <w:trHeight w:hRule="exact" w:val="14"/>
        </w:trPr>
        <w:tc>
          <w:tcPr>
            <w:tcW w:w="9640" w:type="dxa"/>
          </w:tcPr>
          <w:p w:rsidR="00CD6AB2" w:rsidRDefault="00CD6AB2"/>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сельскохозяйственных товаропроизводителей</w:t>
            </w:r>
          </w:p>
        </w:tc>
      </w:tr>
      <w:tr w:rsidR="00CD6AB2">
        <w:trPr>
          <w:trHeight w:hRule="exact" w:val="1366"/>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1. Какие предприятия могут применять могут применять ЕСХН?</w:t>
            </w:r>
          </w:p>
          <w:p w:rsidR="00CD6AB2" w:rsidRDefault="00265C4C">
            <w:pPr>
              <w:spacing w:after="0" w:line="240" w:lineRule="auto"/>
              <w:jc w:val="both"/>
              <w:rPr>
                <w:sz w:val="24"/>
                <w:szCs w:val="24"/>
              </w:rPr>
            </w:pPr>
            <w:r>
              <w:rPr>
                <w:rFonts w:ascii="Times New Roman" w:hAnsi="Times New Roman" w:cs="Times New Roman"/>
                <w:color w:val="000000"/>
                <w:sz w:val="24"/>
                <w:szCs w:val="24"/>
              </w:rPr>
              <w:t>2. Единый сельскохозяйственный налог, условия применения.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3. Применение налогового режима для рыбных хозяйств и компании, оказывающих услуги в области растениеводства и животноводства:подготовка полей, опрыскивание, обрезка фруктовых деревьев и винограда, перегон и выпас скота.</w:t>
            </w:r>
          </w:p>
        </w:tc>
      </w:tr>
      <w:tr w:rsidR="00CD6AB2">
        <w:trPr>
          <w:trHeight w:hRule="exact" w:val="14"/>
        </w:trPr>
        <w:tc>
          <w:tcPr>
            <w:tcW w:w="9640" w:type="dxa"/>
          </w:tcPr>
          <w:p w:rsidR="00CD6AB2" w:rsidRDefault="00CD6AB2"/>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строительных организаций</w:t>
            </w:r>
          </w:p>
        </w:tc>
      </w:tr>
      <w:tr w:rsidR="00CD6AB2">
        <w:trPr>
          <w:trHeight w:hRule="exact" w:val="1637"/>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1. Режимы налогообложения;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2. Виды налогов и сборов в строительстве;</w:t>
            </w:r>
          </w:p>
          <w:p w:rsidR="00CD6AB2" w:rsidRDefault="00265C4C">
            <w:pPr>
              <w:spacing w:after="0" w:line="240" w:lineRule="auto"/>
              <w:jc w:val="both"/>
              <w:rPr>
                <w:sz w:val="24"/>
                <w:szCs w:val="24"/>
              </w:rPr>
            </w:pPr>
            <w:r>
              <w:rPr>
                <w:rFonts w:ascii="Times New Roman" w:hAnsi="Times New Roman" w:cs="Times New Roman"/>
                <w:color w:val="000000"/>
                <w:sz w:val="24"/>
                <w:szCs w:val="24"/>
              </w:rPr>
              <w:t>3. Элементы налогов, разработка учетной политики предприятия для целей налогового учета;</w:t>
            </w:r>
          </w:p>
          <w:p w:rsidR="00CD6AB2" w:rsidRDefault="00265C4C">
            <w:pPr>
              <w:spacing w:after="0" w:line="240" w:lineRule="auto"/>
              <w:jc w:val="both"/>
              <w:rPr>
                <w:sz w:val="24"/>
                <w:szCs w:val="24"/>
              </w:rPr>
            </w:pPr>
            <w:r>
              <w:rPr>
                <w:rFonts w:ascii="Times New Roman" w:hAnsi="Times New Roman" w:cs="Times New Roman"/>
                <w:color w:val="000000"/>
                <w:sz w:val="24"/>
                <w:szCs w:val="24"/>
              </w:rPr>
              <w:t>4. Расчет основных элементов налогообложения. Налоговое планирование с целью снижения налоговой нагрузки на строительную организацию.</w:t>
            </w:r>
          </w:p>
        </w:tc>
      </w:tr>
      <w:tr w:rsidR="00CD6AB2">
        <w:trPr>
          <w:trHeight w:hRule="exact" w:val="14"/>
        </w:trPr>
        <w:tc>
          <w:tcPr>
            <w:tcW w:w="9640" w:type="dxa"/>
          </w:tcPr>
          <w:p w:rsidR="00CD6AB2" w:rsidRDefault="00CD6AB2"/>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оптовой и розничной торговли</w:t>
            </w:r>
          </w:p>
        </w:tc>
      </w:tr>
      <w:tr w:rsidR="00CD6AB2">
        <w:trPr>
          <w:trHeight w:hRule="exact" w:val="1366"/>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1. Типы торговых предприятий</w:t>
            </w:r>
          </w:p>
          <w:p w:rsidR="00CD6AB2" w:rsidRDefault="00265C4C">
            <w:pPr>
              <w:spacing w:after="0" w:line="240" w:lineRule="auto"/>
              <w:jc w:val="both"/>
              <w:rPr>
                <w:sz w:val="24"/>
                <w:szCs w:val="24"/>
              </w:rPr>
            </w:pPr>
            <w:r>
              <w:rPr>
                <w:rFonts w:ascii="Times New Roman" w:hAnsi="Times New Roman" w:cs="Times New Roman"/>
                <w:color w:val="000000"/>
                <w:sz w:val="24"/>
                <w:szCs w:val="24"/>
              </w:rPr>
              <w:t>2. Выбор налогового режима торгового предприятия в зависимость от масштабов, формы и организации деятельности</w:t>
            </w:r>
          </w:p>
          <w:p w:rsidR="00CD6AB2" w:rsidRDefault="00265C4C">
            <w:pPr>
              <w:spacing w:after="0" w:line="240" w:lineRule="auto"/>
              <w:jc w:val="both"/>
              <w:rPr>
                <w:sz w:val="24"/>
                <w:szCs w:val="24"/>
              </w:rPr>
            </w:pPr>
            <w:r>
              <w:rPr>
                <w:rFonts w:ascii="Times New Roman" w:hAnsi="Times New Roman" w:cs="Times New Roman"/>
                <w:color w:val="000000"/>
                <w:sz w:val="24"/>
                <w:szCs w:val="24"/>
              </w:rPr>
              <w:t>3. Система налогообложения для розничной торговли</w:t>
            </w:r>
          </w:p>
          <w:p w:rsidR="00CD6AB2" w:rsidRDefault="00265C4C">
            <w:pPr>
              <w:spacing w:after="0" w:line="240" w:lineRule="auto"/>
              <w:jc w:val="both"/>
              <w:rPr>
                <w:sz w:val="24"/>
                <w:szCs w:val="24"/>
              </w:rPr>
            </w:pPr>
            <w:r>
              <w:rPr>
                <w:rFonts w:ascii="Times New Roman" w:hAnsi="Times New Roman" w:cs="Times New Roman"/>
                <w:color w:val="000000"/>
                <w:sz w:val="24"/>
                <w:szCs w:val="24"/>
              </w:rPr>
              <w:t>4. Система налогообложения для оптовой торговли</w:t>
            </w:r>
          </w:p>
        </w:tc>
      </w:tr>
      <w:tr w:rsidR="00CD6AB2">
        <w:trPr>
          <w:trHeight w:hRule="exact" w:val="14"/>
        </w:trPr>
        <w:tc>
          <w:tcPr>
            <w:tcW w:w="9640" w:type="dxa"/>
          </w:tcPr>
          <w:p w:rsidR="00CD6AB2" w:rsidRDefault="00CD6AB2"/>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некоммерческих организаций</w:t>
            </w:r>
          </w:p>
        </w:tc>
      </w:tr>
      <w:tr w:rsidR="00CD6AB2">
        <w:trPr>
          <w:trHeight w:hRule="exact" w:val="1096"/>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1. Федеральный закон от 12.01.1996 № 7-ФЗ «О некоммерческих организациях».</w:t>
            </w:r>
          </w:p>
          <w:p w:rsidR="00CD6AB2" w:rsidRDefault="00265C4C">
            <w:pPr>
              <w:spacing w:after="0" w:line="240" w:lineRule="auto"/>
              <w:jc w:val="both"/>
              <w:rPr>
                <w:sz w:val="24"/>
                <w:szCs w:val="24"/>
              </w:rPr>
            </w:pPr>
            <w:r>
              <w:rPr>
                <w:rFonts w:ascii="Times New Roman" w:hAnsi="Times New Roman" w:cs="Times New Roman"/>
                <w:color w:val="000000"/>
                <w:sz w:val="24"/>
                <w:szCs w:val="24"/>
              </w:rPr>
              <w:t>2. Статус деятельности НКО и определение особенности их налогообложения.</w:t>
            </w:r>
          </w:p>
          <w:p w:rsidR="00CD6AB2" w:rsidRDefault="00265C4C">
            <w:pPr>
              <w:spacing w:after="0" w:line="240" w:lineRule="auto"/>
              <w:jc w:val="both"/>
              <w:rPr>
                <w:sz w:val="24"/>
                <w:szCs w:val="24"/>
              </w:rPr>
            </w:pPr>
            <w:r>
              <w:rPr>
                <w:rFonts w:ascii="Times New Roman" w:hAnsi="Times New Roman" w:cs="Times New Roman"/>
                <w:color w:val="000000"/>
                <w:sz w:val="24"/>
                <w:szCs w:val="24"/>
              </w:rPr>
              <w:t>3. Объекты налогообложения НКО.</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6AB2">
        <w:trPr>
          <w:trHeight w:hRule="exact" w:val="855"/>
        </w:trPr>
        <w:tc>
          <w:tcPr>
            <w:tcW w:w="9654" w:type="dxa"/>
            <w:gridSpan w:val="2"/>
            <w:shd w:val="clear" w:color="000000" w:fill="FFFFFF"/>
            <w:tcMar>
              <w:left w:w="34" w:type="dxa"/>
              <w:right w:w="34" w:type="dxa"/>
            </w:tcMar>
          </w:tcPr>
          <w:p w:rsidR="00CD6AB2" w:rsidRDefault="00CD6AB2">
            <w:pPr>
              <w:spacing w:after="0" w:line="240" w:lineRule="auto"/>
              <w:rPr>
                <w:sz w:val="24"/>
                <w:szCs w:val="24"/>
              </w:rPr>
            </w:pPr>
          </w:p>
          <w:p w:rsidR="00CD6AB2" w:rsidRDefault="00265C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6AB2">
        <w:trPr>
          <w:trHeight w:hRule="exact" w:val="5182"/>
        </w:trPr>
        <w:tc>
          <w:tcPr>
            <w:tcW w:w="9654" w:type="dxa"/>
            <w:gridSpan w:val="2"/>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«Особенности налогообложения по видам экономической деятельности» / Беляева Елена Рудольфовна. – Омск: Изд-во Омской гуманитарной академии, 2022.</w:t>
            </w:r>
          </w:p>
          <w:p w:rsidR="00CD6AB2" w:rsidRDefault="00265C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6AB2" w:rsidRDefault="00265C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6AB2" w:rsidRDefault="00265C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6AB2">
        <w:trPr>
          <w:trHeight w:hRule="exact" w:val="138"/>
        </w:trPr>
        <w:tc>
          <w:tcPr>
            <w:tcW w:w="285" w:type="dxa"/>
          </w:tcPr>
          <w:p w:rsidR="00CD6AB2" w:rsidRDefault="00CD6AB2"/>
        </w:tc>
        <w:tc>
          <w:tcPr>
            <w:tcW w:w="9356" w:type="dxa"/>
          </w:tcPr>
          <w:p w:rsidR="00CD6AB2" w:rsidRDefault="00CD6AB2"/>
        </w:tc>
      </w:tr>
      <w:tr w:rsidR="00CD6AB2">
        <w:trPr>
          <w:trHeight w:hRule="exact" w:val="855"/>
        </w:trPr>
        <w:tc>
          <w:tcPr>
            <w:tcW w:w="9654" w:type="dxa"/>
            <w:gridSpan w:val="2"/>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6AB2" w:rsidRDefault="00265C4C">
            <w:pPr>
              <w:spacing w:after="0" w:line="240" w:lineRule="auto"/>
              <w:rPr>
                <w:sz w:val="24"/>
                <w:szCs w:val="24"/>
              </w:rPr>
            </w:pPr>
            <w:r>
              <w:rPr>
                <w:rFonts w:ascii="Times New Roman" w:hAnsi="Times New Roman" w:cs="Times New Roman"/>
                <w:b/>
                <w:color w:val="000000"/>
                <w:sz w:val="24"/>
                <w:szCs w:val="24"/>
              </w:rPr>
              <w:t>Основная:</w:t>
            </w:r>
          </w:p>
        </w:tc>
      </w:tr>
      <w:tr w:rsidR="00CD6AB2">
        <w:trPr>
          <w:trHeight w:hRule="exact" w:val="1366"/>
        </w:trPr>
        <w:tc>
          <w:tcPr>
            <w:tcW w:w="9654" w:type="dxa"/>
            <w:gridSpan w:val="2"/>
            <w:shd w:val="clear" w:color="000000" w:fill="FFFFFF"/>
            <w:tcMar>
              <w:left w:w="34" w:type="dxa"/>
              <w:right w:w="34" w:type="dxa"/>
            </w:tcMar>
          </w:tcPr>
          <w:p w:rsidR="00CD6AB2" w:rsidRDefault="00265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налогового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бухгалтерской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Муравицкая,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налогового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бухгалтерской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978-5-4497-1294-3.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5B8C">
                <w:rPr>
                  <w:rStyle w:val="a3"/>
                </w:rPr>
                <w:t>http://www.iprbookshop.ru/109158.html</w:t>
              </w:r>
            </w:hyperlink>
            <w:r>
              <w:t xml:space="preserve"> </w:t>
            </w:r>
          </w:p>
        </w:tc>
      </w:tr>
      <w:tr w:rsidR="00CD6AB2">
        <w:trPr>
          <w:trHeight w:hRule="exact" w:val="826"/>
        </w:trPr>
        <w:tc>
          <w:tcPr>
            <w:tcW w:w="9654" w:type="dxa"/>
            <w:gridSpan w:val="2"/>
            <w:shd w:val="clear" w:color="000000" w:fill="FFFFFF"/>
            <w:tcMar>
              <w:left w:w="34" w:type="dxa"/>
              <w:right w:w="34" w:type="dxa"/>
            </w:tcMar>
          </w:tcPr>
          <w:p w:rsidR="00CD6AB2" w:rsidRDefault="00265C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малого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среднего</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Мурзин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Самыгин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5B8C">
                <w:rPr>
                  <w:rStyle w:val="a3"/>
                </w:rPr>
                <w:t>https://urait.ru/bcode/496652</w:t>
              </w:r>
            </w:hyperlink>
            <w:r>
              <w:t xml:space="preserve"> </w:t>
            </w:r>
          </w:p>
        </w:tc>
      </w:tr>
      <w:tr w:rsidR="00CD6AB2">
        <w:trPr>
          <w:trHeight w:hRule="exact" w:val="277"/>
        </w:trPr>
        <w:tc>
          <w:tcPr>
            <w:tcW w:w="285" w:type="dxa"/>
          </w:tcPr>
          <w:p w:rsidR="00CD6AB2" w:rsidRDefault="00CD6AB2"/>
        </w:tc>
        <w:tc>
          <w:tcPr>
            <w:tcW w:w="9370"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i/>
                <w:color w:val="000000"/>
                <w:sz w:val="24"/>
                <w:szCs w:val="24"/>
              </w:rPr>
              <w:t>Дополнительная:</w:t>
            </w:r>
          </w:p>
        </w:tc>
      </w:tr>
      <w:tr w:rsidR="00CD6AB2">
        <w:trPr>
          <w:trHeight w:hRule="exact" w:val="26"/>
        </w:trPr>
        <w:tc>
          <w:tcPr>
            <w:tcW w:w="9654" w:type="dxa"/>
            <w:gridSpan w:val="2"/>
            <w:vMerge w:val="restart"/>
            <w:shd w:val="clear" w:color="000000" w:fill="FFFFFF"/>
            <w:tcMar>
              <w:left w:w="34" w:type="dxa"/>
              <w:right w:w="34" w:type="dxa"/>
            </w:tcMar>
          </w:tcPr>
          <w:p w:rsidR="00CD6AB2" w:rsidRDefault="00265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5B8C">
                <w:rPr>
                  <w:rStyle w:val="a3"/>
                </w:rPr>
                <w:t>https://urait.ru/bcode/447402</w:t>
              </w:r>
            </w:hyperlink>
            <w:r>
              <w:t xml:space="preserve"> </w:t>
            </w:r>
          </w:p>
        </w:tc>
      </w:tr>
      <w:tr w:rsidR="00CD6AB2">
        <w:trPr>
          <w:trHeight w:hRule="exact" w:val="799"/>
        </w:trPr>
        <w:tc>
          <w:tcPr>
            <w:tcW w:w="9654" w:type="dxa"/>
            <w:gridSpan w:val="2"/>
            <w:vMerge/>
            <w:shd w:val="clear" w:color="000000" w:fill="FFFFFF"/>
            <w:tcMar>
              <w:left w:w="34" w:type="dxa"/>
              <w:right w:w="34" w:type="dxa"/>
            </w:tcMar>
          </w:tcPr>
          <w:p w:rsidR="00CD6AB2" w:rsidRDefault="00CD6AB2"/>
        </w:tc>
      </w:tr>
      <w:tr w:rsidR="00CD6AB2">
        <w:trPr>
          <w:trHeight w:hRule="exact" w:val="826"/>
        </w:trPr>
        <w:tc>
          <w:tcPr>
            <w:tcW w:w="9654" w:type="dxa"/>
            <w:gridSpan w:val="2"/>
            <w:shd w:val="clear" w:color="000000" w:fill="FFFFFF"/>
            <w:tcMar>
              <w:left w:w="34" w:type="dxa"/>
              <w:right w:w="34" w:type="dxa"/>
            </w:tcMar>
          </w:tcPr>
          <w:p w:rsidR="00CD6AB2" w:rsidRDefault="00265C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5B8C">
                <w:rPr>
                  <w:rStyle w:val="a3"/>
                </w:rPr>
                <w:t>https://urait.ru/bcode/447403</w:t>
              </w:r>
            </w:hyperlink>
            <w:r>
              <w:t xml:space="preserve"> </w:t>
            </w:r>
          </w:p>
        </w:tc>
      </w:tr>
      <w:tr w:rsidR="00CD6AB2">
        <w:trPr>
          <w:trHeight w:hRule="exact" w:val="585"/>
        </w:trPr>
        <w:tc>
          <w:tcPr>
            <w:tcW w:w="9654" w:type="dxa"/>
            <w:gridSpan w:val="2"/>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6AB2">
        <w:trPr>
          <w:trHeight w:hRule="exact" w:val="3650"/>
        </w:trPr>
        <w:tc>
          <w:tcPr>
            <w:tcW w:w="9654" w:type="dxa"/>
            <w:gridSpan w:val="2"/>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65B8C">
                <w:rPr>
                  <w:rStyle w:val="a3"/>
                  <w:rFonts w:ascii="Times New Roman" w:hAnsi="Times New Roman" w:cs="Times New Roman"/>
                  <w:sz w:val="24"/>
                  <w:szCs w:val="24"/>
                </w:rPr>
                <w:t>http://www.iprbookshop.ru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65B8C">
                <w:rPr>
                  <w:rStyle w:val="a3"/>
                  <w:rFonts w:ascii="Times New Roman" w:hAnsi="Times New Roman" w:cs="Times New Roman"/>
                  <w:sz w:val="24"/>
                  <w:szCs w:val="24"/>
                </w:rPr>
                <w:t>http://biblio-online.ru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65B8C">
                <w:rPr>
                  <w:rStyle w:val="a3"/>
                  <w:rFonts w:ascii="Times New Roman" w:hAnsi="Times New Roman" w:cs="Times New Roman"/>
                  <w:sz w:val="24"/>
                  <w:szCs w:val="24"/>
                </w:rPr>
                <w:t>http://window.edu.ru/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65B8C">
                <w:rPr>
                  <w:rStyle w:val="a3"/>
                  <w:rFonts w:ascii="Times New Roman" w:hAnsi="Times New Roman" w:cs="Times New Roman"/>
                  <w:sz w:val="24"/>
                  <w:szCs w:val="24"/>
                </w:rPr>
                <w:t>http://elibrary.ru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65B8C">
                <w:rPr>
                  <w:rStyle w:val="a3"/>
                  <w:rFonts w:ascii="Times New Roman" w:hAnsi="Times New Roman" w:cs="Times New Roman"/>
                  <w:sz w:val="24"/>
                  <w:szCs w:val="24"/>
                </w:rPr>
                <w:t>http://www.sciencedirect.com</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65B8C">
                <w:rPr>
                  <w:rStyle w:val="a3"/>
                  <w:rFonts w:ascii="Times New Roman" w:hAnsi="Times New Roman" w:cs="Times New Roman"/>
                  <w:sz w:val="24"/>
                  <w:szCs w:val="24"/>
                </w:rPr>
                <w:t>http://journals.cambridge.org</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65B8C">
                <w:rPr>
                  <w:rStyle w:val="a3"/>
                  <w:rFonts w:ascii="Times New Roman" w:hAnsi="Times New Roman" w:cs="Times New Roman"/>
                  <w:sz w:val="24"/>
                  <w:szCs w:val="24"/>
                </w:rPr>
                <w:t>http://www.oxfordjoumals.org</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65B8C">
                <w:rPr>
                  <w:rStyle w:val="a3"/>
                  <w:rFonts w:ascii="Times New Roman" w:hAnsi="Times New Roman" w:cs="Times New Roman"/>
                  <w:sz w:val="24"/>
                  <w:szCs w:val="24"/>
                </w:rPr>
                <w:t>http://dic.academic.ru/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65B8C">
                <w:rPr>
                  <w:rStyle w:val="a3"/>
                  <w:rFonts w:ascii="Times New Roman" w:hAnsi="Times New Roman" w:cs="Times New Roman"/>
                  <w:sz w:val="24"/>
                  <w:szCs w:val="24"/>
                </w:rPr>
                <w:t>http://www.benran.ru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65B8C">
                <w:rPr>
                  <w:rStyle w:val="a3"/>
                  <w:rFonts w:ascii="Times New Roman" w:hAnsi="Times New Roman" w:cs="Times New Roman"/>
                  <w:sz w:val="24"/>
                  <w:szCs w:val="24"/>
                </w:rPr>
                <w:t>http://www.gks.ru</w:t>
              </w:r>
            </w:hyperlink>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6235"/>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365B8C">
                <w:rPr>
                  <w:rStyle w:val="a3"/>
                  <w:rFonts w:ascii="Times New Roman" w:hAnsi="Times New Roman" w:cs="Times New Roman"/>
                  <w:sz w:val="24"/>
                  <w:szCs w:val="24"/>
                </w:rPr>
                <w:t>http://diss.rsl.ru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65B8C">
                <w:rPr>
                  <w:rStyle w:val="a3"/>
                  <w:rFonts w:ascii="Times New Roman" w:hAnsi="Times New Roman" w:cs="Times New Roman"/>
                  <w:sz w:val="24"/>
                  <w:szCs w:val="24"/>
                </w:rPr>
                <w:t>http://ru.spinform.ru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6AB2" w:rsidRDefault="00265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6AB2">
        <w:trPr>
          <w:trHeight w:hRule="exact" w:val="31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6AB2">
        <w:trPr>
          <w:trHeight w:hRule="exact" w:val="8842"/>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6AB2" w:rsidRDefault="00265C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6AB2" w:rsidRDefault="00265C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6AB2" w:rsidRDefault="00265C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6AB2" w:rsidRDefault="00265C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6AB2" w:rsidRDefault="00265C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6AB2" w:rsidRDefault="00265C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6AB2" w:rsidRDefault="00265C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6AB2" w:rsidRDefault="00265C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4973"/>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6AB2" w:rsidRDefault="00265C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6AB2" w:rsidRDefault="00265C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6AB2">
        <w:trPr>
          <w:trHeight w:hRule="exact" w:val="855"/>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6AB2">
        <w:trPr>
          <w:trHeight w:hRule="exact" w:val="2989"/>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6AB2" w:rsidRDefault="00CD6AB2">
            <w:pPr>
              <w:spacing w:after="0" w:line="240" w:lineRule="auto"/>
              <w:jc w:val="both"/>
              <w:rPr>
                <w:sz w:val="24"/>
                <w:szCs w:val="24"/>
              </w:rPr>
            </w:pPr>
          </w:p>
          <w:p w:rsidR="00CD6AB2" w:rsidRDefault="00265C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6AB2" w:rsidRDefault="00265C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6AB2" w:rsidRDefault="00265C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6AB2" w:rsidRDefault="00265C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6AB2" w:rsidRDefault="00265C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6AB2" w:rsidRDefault="00265C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6AB2" w:rsidRDefault="00CD6AB2">
            <w:pPr>
              <w:spacing w:after="0" w:line="240" w:lineRule="auto"/>
              <w:jc w:val="both"/>
              <w:rPr>
                <w:sz w:val="24"/>
                <w:szCs w:val="24"/>
              </w:rPr>
            </w:pPr>
          </w:p>
          <w:p w:rsidR="00CD6AB2" w:rsidRDefault="00265C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65B8C">
                <w:rPr>
                  <w:rStyle w:val="a3"/>
                  <w:rFonts w:ascii="Times New Roman" w:hAnsi="Times New Roman" w:cs="Times New Roman"/>
                  <w:sz w:val="24"/>
                  <w:szCs w:val="24"/>
                </w:rPr>
                <w:t>http://www.president.kremlin.ru</w:t>
              </w:r>
            </w:hyperlink>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6AB2">
        <w:trPr>
          <w:trHeight w:hRule="exact" w:val="585"/>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6AB2" w:rsidRDefault="00265C4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65B8C">
                <w:rPr>
                  <w:rStyle w:val="a3"/>
                  <w:rFonts w:ascii="Times New Roman" w:hAnsi="Times New Roman" w:cs="Times New Roman"/>
                  <w:sz w:val="24"/>
                  <w:szCs w:val="24"/>
                </w:rPr>
                <w:t>http://fgosvo.ru</w:t>
              </w:r>
            </w:hyperlink>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65B8C">
                <w:rPr>
                  <w:rStyle w:val="a3"/>
                  <w:rFonts w:ascii="Times New Roman" w:hAnsi="Times New Roman" w:cs="Times New Roman"/>
                  <w:sz w:val="24"/>
                  <w:szCs w:val="24"/>
                </w:rPr>
                <w:t>http://pravo.gov.ru</w:t>
              </w:r>
            </w:hyperlink>
          </w:p>
        </w:tc>
      </w:tr>
      <w:tr w:rsidR="00CD6AB2">
        <w:trPr>
          <w:trHeight w:hRule="exact" w:val="30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65B8C">
                <w:rPr>
                  <w:rStyle w:val="a3"/>
                  <w:rFonts w:ascii="Times New Roman" w:hAnsi="Times New Roman" w:cs="Times New Roman"/>
                  <w:sz w:val="24"/>
                  <w:szCs w:val="24"/>
                </w:rPr>
                <w:t>http://edu.garant.ru/omga/</w:t>
              </w:r>
            </w:hyperlink>
          </w:p>
        </w:tc>
      </w:tr>
      <w:tr w:rsidR="00CD6AB2">
        <w:trPr>
          <w:trHeight w:hRule="exact" w:val="585"/>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65B8C">
                <w:rPr>
                  <w:rStyle w:val="a3"/>
                  <w:rFonts w:ascii="Times New Roman" w:hAnsi="Times New Roman" w:cs="Times New Roman"/>
                  <w:sz w:val="24"/>
                  <w:szCs w:val="24"/>
                </w:rPr>
                <w:t>http://www.consultant.ru/edu/student/study/</w:t>
              </w:r>
            </w:hyperlink>
          </w:p>
        </w:tc>
      </w:tr>
      <w:tr w:rsidR="00CD6AB2">
        <w:trPr>
          <w:trHeight w:hRule="exact" w:val="314"/>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6AB2">
        <w:trPr>
          <w:trHeight w:hRule="exact" w:val="3261"/>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6AB2" w:rsidRDefault="00265C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6AB2" w:rsidRDefault="00265C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6AB2" w:rsidRDefault="00265C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6AB2" w:rsidRDefault="00265C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4341"/>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CD6AB2" w:rsidRDefault="00265C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6AB2" w:rsidRDefault="00265C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6AB2" w:rsidRDefault="00265C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6AB2" w:rsidRDefault="00265C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6AB2" w:rsidRDefault="00265C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6AB2" w:rsidRDefault="00265C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6AB2" w:rsidRDefault="00265C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6AB2" w:rsidRDefault="00265C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6AB2" w:rsidRDefault="00265C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6AB2">
        <w:trPr>
          <w:trHeight w:hRule="exact" w:val="277"/>
        </w:trPr>
        <w:tc>
          <w:tcPr>
            <w:tcW w:w="9640" w:type="dxa"/>
          </w:tcPr>
          <w:p w:rsidR="00CD6AB2" w:rsidRDefault="00CD6AB2"/>
        </w:tc>
      </w:tr>
      <w:tr w:rsidR="00CD6AB2">
        <w:trPr>
          <w:trHeight w:hRule="exact" w:val="585"/>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6AB2">
        <w:trPr>
          <w:trHeight w:hRule="exact" w:val="10187"/>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6AB2" w:rsidRDefault="00265C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6AB2" w:rsidRDefault="00265C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6AB2" w:rsidRDefault="00265C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6AB2" w:rsidRDefault="00265C4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CD6AB2" w:rsidRDefault="0026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AB2">
        <w:trPr>
          <w:trHeight w:hRule="exact" w:val="4071"/>
        </w:trPr>
        <w:tc>
          <w:tcPr>
            <w:tcW w:w="9654" w:type="dxa"/>
            <w:shd w:val="clear" w:color="000000" w:fill="FFFFFF"/>
            <w:tcMar>
              <w:left w:w="34" w:type="dxa"/>
              <w:right w:w="34" w:type="dxa"/>
            </w:tcMar>
          </w:tcPr>
          <w:p w:rsidR="00CD6AB2" w:rsidRDefault="00265C4C">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D6AB2" w:rsidRDefault="00265C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6AB2">
        <w:trPr>
          <w:trHeight w:hRule="exact" w:val="2478"/>
        </w:trPr>
        <w:tc>
          <w:tcPr>
            <w:tcW w:w="9654" w:type="dxa"/>
            <w:shd w:val="clear" w:color="000000" w:fill="FFFFFF"/>
            <w:tcMar>
              <w:left w:w="34" w:type="dxa"/>
              <w:right w:w="34" w:type="dxa"/>
            </w:tcMar>
          </w:tcPr>
          <w:p w:rsidR="00CD6AB2" w:rsidRDefault="00265C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D6AB2" w:rsidRDefault="00CD6AB2"/>
    <w:sectPr w:rsidR="00CD6A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5C4C"/>
    <w:rsid w:val="00365B8C"/>
    <w:rsid w:val="00B20882"/>
    <w:rsid w:val="00CD6AB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C4C"/>
    <w:rPr>
      <w:color w:val="0563C1" w:themeColor="hyperlink"/>
      <w:u w:val="single"/>
    </w:rPr>
  </w:style>
  <w:style w:type="character" w:styleId="a4">
    <w:name w:val="Unresolved Mention"/>
    <w:basedOn w:val="a0"/>
    <w:uiPriority w:val="99"/>
    <w:semiHidden/>
    <w:unhideWhenUsed/>
    <w:rsid w:val="0026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74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740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9665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915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6524</Words>
  <Characters>37188</Characters>
  <Application>Microsoft Office Word</Application>
  <DocSecurity>0</DocSecurity>
  <Lines>309</Lines>
  <Paragraphs>87</Paragraphs>
  <ScaleCrop>false</ScaleCrop>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2022-2023_ФГОС3++2022_Бак-ОФО-Э(УАиА)(22)_plx_Особенности налогообложения по видам экономической деятельности</dc:title>
  <dc:creator>FastReport.NET</dc:creator>
  <cp:lastModifiedBy>Mark Bernstorf</cp:lastModifiedBy>
  <cp:revision>4</cp:revision>
  <dcterms:created xsi:type="dcterms:W3CDTF">2022-05-01T21:16:00Z</dcterms:created>
  <dcterms:modified xsi:type="dcterms:W3CDTF">2022-11-12T10:33:00Z</dcterms:modified>
</cp:coreProperties>
</file>